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434" w:rsidRPr="00FA6434" w:rsidRDefault="00FA6434" w:rsidP="00FA6434">
      <w:pPr>
        <w:spacing w:after="0" w:line="240" w:lineRule="auto"/>
        <w:ind w:left="150"/>
        <w:outlineLvl w:val="1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  <w:r w:rsidRPr="00FA6434">
        <w:rPr>
          <w:rFonts w:ascii="Times New Roman" w:eastAsia="Times New Roman" w:hAnsi="Times New Roman" w:cs="Times New Roman"/>
          <w:sz w:val="36"/>
          <w:szCs w:val="36"/>
          <w:lang w:eastAsia="pl-PL"/>
        </w:rPr>
        <w:t>Psychologia</w:t>
      </w:r>
    </w:p>
    <w:p w:rsidR="00FA6434" w:rsidRPr="00FA6434" w:rsidRDefault="00FA6434" w:rsidP="00FA6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Uniwersytet Marii Curie-Skłodowskiej w Lublinie</w:t>
      </w:r>
    </w:p>
    <w:p w:rsidR="00FA6434" w:rsidRPr="00FA6434" w:rsidRDefault="00FA6434" w:rsidP="00FA64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2021 | Stacjonarne, Wydział Pedagogiki i Psychologii, Jednolite-magisterskie, 10-semestralne, profil </w:t>
      </w:r>
      <w:proofErr w:type="spellStart"/>
      <w:r w:rsidRPr="00FA6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ogólnoakademicki</w:t>
      </w:r>
      <w:proofErr w:type="spellEnd"/>
      <w:r w:rsidRPr="00FA6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| Ogółem</w:t>
      </w:r>
    </w:p>
    <w:p w:rsidR="00FA6434" w:rsidRPr="00FA6434" w:rsidRDefault="00FA6434" w:rsidP="00FA64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Statystyki dotyczące sytuacji zawodowej absolwentów wybranego przez Ciebie kierunku pokazujemy na wykresie na tle podobnych kierunków. Do porównania wybieramy kierunki z dziedziny kształcenia, do której należy interesujący Cię kierunek. Również pozostałe cechy kierunków i absolwentów określamy zgodnie z Twoimi wskazaniami, tj. formę i poziom studiów, rok uzyskania dyplomu oraz doświadczenie zawodowe przed uzyskaniem dyplomu.</w:t>
      </w:r>
    </w:p>
    <w:p w:rsidR="00FA6434" w:rsidRPr="00FA6434" w:rsidRDefault="00FA6434" w:rsidP="00FA64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Na przykład sytuację absolwentów z 2019 roku kierunku socjologia, na drugim poziomie studiów stacjonarnych, bez doświadczenia zawodowego przed uzyskaniem dyplomu, pokazujemy na tle sytuacji absolwentów z 2019 roku innych kierunków z dziedziny nauk społecznych, na drugim poziomie studiów stacjonarnych, również bez doświadczenia zawodowego przed uzyskaniem dyplomu.</w:t>
      </w:r>
    </w:p>
    <w:p w:rsidR="00FA6434" w:rsidRPr="00FA6434" w:rsidRDefault="00FA6434" w:rsidP="00FA643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Pamiętaj, że sytuacja zawodowa absolwentów wybranego kierunku zależy od kondycji lokalnego rynku pracy. Z reguły koszty utrzymania w dużych miastach są większe niż w małych miejscowościach. Z kolei bezrobocie w dużych miastach jest z reguły mniejsze niż w małych miejscowościach. Dlatego porównując kierunki, korzystaj przede wszystkim ze względnych wskaźników zarobków i bezrobocia. Względne wskaźniki uwzględniają kondycję lokalnego rynku pracy i lepiej odzwierciedlają rzeczywistą sytuację zawodową absolwentów.</w:t>
      </w:r>
    </w:p>
    <w:p w:rsidR="00FA6434" w:rsidRPr="00FA6434" w:rsidRDefault="00FA6434" w:rsidP="00FA6434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FA6434">
        <w:rPr>
          <w:rFonts w:ascii="Times New Roman" w:eastAsia="Times New Roman" w:hAnsi="Times New Roman" w:cs="Times New Roman"/>
          <w:sz w:val="27"/>
          <w:szCs w:val="27"/>
          <w:lang w:eastAsia="pl-PL"/>
        </w:rPr>
        <w:t>Liczba absolwentów kierunku, którzy uzyskali dyplom w 2021 roku</w:t>
      </w:r>
    </w:p>
    <w:p w:rsidR="00FA6434" w:rsidRPr="00FA6434" w:rsidRDefault="00FA6434" w:rsidP="00FA6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85 </w:t>
      </w: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os.</w:t>
      </w:r>
    </w:p>
    <w:p w:rsidR="00FA6434" w:rsidRPr="00FA6434" w:rsidRDefault="00FA6434" w:rsidP="00FA6434">
      <w:pPr>
        <w:shd w:val="clear" w:color="auto" w:fill="C6E0EB"/>
        <w:spacing w:after="0" w:line="240" w:lineRule="auto"/>
        <w:outlineLvl w:val="2"/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</w:pPr>
      <w:r w:rsidRPr="00FA6434"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  <w:t>Czas poszukiwania pracy etatowej</w:t>
      </w:r>
    </w:p>
    <w:p w:rsidR="00FA6434" w:rsidRPr="00FA6434" w:rsidRDefault="00FA6434" w:rsidP="00FA6434">
      <w:pPr>
        <w:shd w:val="clear" w:color="auto" w:fill="C6E0EB"/>
        <w:spacing w:after="0" w:line="240" w:lineRule="auto"/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b/>
          <w:bCs/>
          <w:color w:val="002642"/>
          <w:sz w:val="24"/>
          <w:szCs w:val="24"/>
          <w:lang w:eastAsia="pl-PL"/>
        </w:rPr>
        <w:t>3,73 </w:t>
      </w:r>
      <w:r w:rsidRPr="00FA6434"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  <w:t>mies.</w:t>
      </w:r>
    </w:p>
    <w:p w:rsidR="00FA6434" w:rsidRPr="00FA6434" w:rsidRDefault="00FA6434" w:rsidP="00FA6434">
      <w:pPr>
        <w:shd w:val="clear" w:color="auto" w:fill="D9EAF2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Czas, który przeciętny absolwent, zatrudniony na etacie, potrzebował do znalezienia pracy etatowej.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Psychologia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3,73 mies.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Kierunki w dziedzinie nauk społecznych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2,63 mies.</w:t>
      </w:r>
    </w:p>
    <w:p w:rsidR="00FA6434" w:rsidRPr="00FA6434" w:rsidRDefault="00FA6434" w:rsidP="00FA6434">
      <w:pPr>
        <w:shd w:val="clear" w:color="auto" w:fill="C6E0EB"/>
        <w:spacing w:after="0" w:line="240" w:lineRule="auto"/>
        <w:outlineLvl w:val="2"/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</w:pPr>
      <w:r w:rsidRPr="00FA6434"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  <w:t>Wynagrodzenie ogółem brutto</w:t>
      </w:r>
    </w:p>
    <w:p w:rsidR="00FA6434" w:rsidRPr="00FA6434" w:rsidRDefault="00FA6434" w:rsidP="00FA6434">
      <w:pPr>
        <w:shd w:val="clear" w:color="auto" w:fill="C6E0EB"/>
        <w:spacing w:after="0" w:line="240" w:lineRule="auto"/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b/>
          <w:bCs/>
          <w:color w:val="002642"/>
          <w:sz w:val="24"/>
          <w:szCs w:val="24"/>
          <w:lang w:eastAsia="pl-PL"/>
        </w:rPr>
        <w:t>3219,52 </w:t>
      </w:r>
      <w:r w:rsidRPr="00FA6434"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  <w:t>zł</w:t>
      </w:r>
    </w:p>
    <w:p w:rsidR="00FA6434" w:rsidRPr="00FA6434" w:rsidRDefault="00FA6434" w:rsidP="00FA6434">
      <w:pPr>
        <w:shd w:val="clear" w:color="auto" w:fill="D9EAF2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Mediana średnich miesięcznych zarobków ze wszystkich źródeł w pierwszym roku po dyplomie.</w:t>
      </w: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Mediana to wartość, która dzieli absolwentów na dwie części. Połowa z nich zarabia więcej niż wynosi mediana, a połowa uzyskuje zarobki mniejsze niż mediana.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Psychologia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3219,52 zł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Kierunki w dziedzinie nauk społecznych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3639,54 zł</w:t>
      </w:r>
    </w:p>
    <w:p w:rsidR="00FA6434" w:rsidRPr="00FA6434" w:rsidRDefault="00FA6434" w:rsidP="00FA6434">
      <w:pPr>
        <w:shd w:val="clear" w:color="auto" w:fill="C6E0EB"/>
        <w:spacing w:after="0" w:line="240" w:lineRule="auto"/>
        <w:outlineLvl w:val="2"/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</w:pPr>
      <w:r w:rsidRPr="00FA6434"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  <w:t>Względny Wskaźnik Zarobków</w:t>
      </w:r>
    </w:p>
    <w:p w:rsidR="00FA6434" w:rsidRPr="00FA6434" w:rsidRDefault="00FA6434" w:rsidP="00FA6434">
      <w:pPr>
        <w:shd w:val="clear" w:color="auto" w:fill="C6E0EB"/>
        <w:spacing w:after="0" w:line="240" w:lineRule="auto"/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b/>
          <w:bCs/>
          <w:color w:val="002642"/>
          <w:sz w:val="24"/>
          <w:szCs w:val="24"/>
          <w:lang w:eastAsia="pl-PL"/>
        </w:rPr>
        <w:t>0,57</w:t>
      </w:r>
    </w:p>
    <w:p w:rsidR="00FA6434" w:rsidRPr="00FA6434" w:rsidRDefault="00FA6434" w:rsidP="00FA6434">
      <w:pPr>
        <w:shd w:val="clear" w:color="auto" w:fill="D9EAF2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absolwenta ze wszystkich źródeł w pierwszym roku po dyplomie w stosunku do średnich zarobków w jego miejscu zamieszkania. Im większa wartość tym lepiej.</w:t>
      </w: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Wartości powyżej 1 oznaczają, że przeciętnie absolwenci zarabiają powyżej średniej wynagrodzeń w swoich miejscach zamieszkania. Natomiast wartości poniżej 1 oznaczają, że przeciętnie absolwenci zarabiają poniżej średniej wynagrodzeń w swoich miejscach zamieszkania.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Psychologia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0,57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Kierunki w dziedzinie nauk społecznych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0,58</w:t>
      </w:r>
    </w:p>
    <w:p w:rsidR="00FA6434" w:rsidRPr="00FA6434" w:rsidRDefault="00FA6434" w:rsidP="00FA6434">
      <w:pPr>
        <w:shd w:val="clear" w:color="auto" w:fill="C6E0EB"/>
        <w:spacing w:after="0" w:line="240" w:lineRule="auto"/>
        <w:outlineLvl w:val="2"/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</w:pPr>
      <w:r w:rsidRPr="00FA6434"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  <w:t>Bezrobocie</w:t>
      </w:r>
    </w:p>
    <w:p w:rsidR="00FA6434" w:rsidRPr="00FA6434" w:rsidRDefault="00FA6434" w:rsidP="00FA6434">
      <w:pPr>
        <w:shd w:val="clear" w:color="auto" w:fill="C6E0EB"/>
        <w:spacing w:after="0" w:line="240" w:lineRule="auto"/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b/>
          <w:bCs/>
          <w:color w:val="002642"/>
          <w:sz w:val="24"/>
          <w:szCs w:val="24"/>
          <w:lang w:eastAsia="pl-PL"/>
        </w:rPr>
        <w:t>5,2 </w:t>
      </w:r>
      <w:r w:rsidRPr="00FA6434"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  <w:t>%</w:t>
      </w:r>
    </w:p>
    <w:p w:rsidR="00FA6434" w:rsidRPr="00FA6434" w:rsidRDefault="00FA6434" w:rsidP="00FA6434">
      <w:pPr>
        <w:shd w:val="clear" w:color="auto" w:fill="D9EAF2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Procent czasu, w którym przeciętny absolwent był bezrobotny w pierwszym roku po dyplomie. 100% oznacza 1 rok.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Psychologia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5,2 %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Kierunki w dziedzinie nauk społecznych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5,19 %</w:t>
      </w:r>
    </w:p>
    <w:p w:rsidR="00FA6434" w:rsidRPr="00FA6434" w:rsidRDefault="00FA6434" w:rsidP="00FA6434">
      <w:pPr>
        <w:shd w:val="clear" w:color="auto" w:fill="C6E0EB"/>
        <w:spacing w:after="0" w:line="240" w:lineRule="auto"/>
        <w:outlineLvl w:val="2"/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</w:pPr>
      <w:r w:rsidRPr="00FA6434">
        <w:rPr>
          <w:rFonts w:ascii="Times New Roman" w:eastAsia="Times New Roman" w:hAnsi="Times New Roman" w:cs="Times New Roman"/>
          <w:color w:val="002642"/>
          <w:sz w:val="27"/>
          <w:szCs w:val="27"/>
          <w:lang w:eastAsia="pl-PL"/>
        </w:rPr>
        <w:t>Względny Wskaźnik Bezrobocia</w:t>
      </w:r>
    </w:p>
    <w:p w:rsidR="00FA6434" w:rsidRPr="00FA6434" w:rsidRDefault="00FA6434" w:rsidP="00FA6434">
      <w:pPr>
        <w:shd w:val="clear" w:color="auto" w:fill="C6E0EB"/>
        <w:spacing w:after="0" w:line="240" w:lineRule="auto"/>
        <w:rPr>
          <w:rFonts w:ascii="Times New Roman" w:eastAsia="Times New Roman" w:hAnsi="Times New Roman" w:cs="Times New Roman"/>
          <w:color w:val="002642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b/>
          <w:bCs/>
          <w:color w:val="002642"/>
          <w:sz w:val="24"/>
          <w:szCs w:val="24"/>
          <w:lang w:eastAsia="pl-PL"/>
        </w:rPr>
        <w:t>0,59</w:t>
      </w:r>
    </w:p>
    <w:p w:rsidR="00FA6434" w:rsidRPr="00FA6434" w:rsidRDefault="00FA6434" w:rsidP="00FA6434">
      <w:pPr>
        <w:shd w:val="clear" w:color="auto" w:fill="D9EAF2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Bezrobocie absolwentów w pierwszym roku po dyplomie w stosunku do stopy bezrobocia w ich miejscu zamieszkania. Im mniejsza wartość tym lepiej.</w:t>
      </w: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Wartości poniżej 1 oznaczają, że przeciętnie bezrobocie wśród absolwentów jest niższe niż stopa bezrobocia w ich miejscu zamieszkania. Natomiast wartości powyżej 1 oznaczają, że przeciętnie bezrobocie wśród absolwentów jest wyższe niż stopa bezrobocia w ich miejscu zamieszkania.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Psychologia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0,59</w:t>
      </w:r>
    </w:p>
    <w:p w:rsidR="00FA6434" w:rsidRPr="00FA6434" w:rsidRDefault="00FA6434" w:rsidP="00FA6434">
      <w:pPr>
        <w:shd w:val="clear" w:color="auto" w:fill="D9EA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34">
        <w:rPr>
          <w:rFonts w:ascii="Times New Roman" w:eastAsia="Times New Roman" w:hAnsi="Times New Roman" w:cs="Times New Roman"/>
          <w:sz w:val="24"/>
          <w:szCs w:val="24"/>
          <w:lang w:eastAsia="pl-PL"/>
        </w:rPr>
        <w:t>Kierunki w dziedzinie nauk społecznych</w:t>
      </w:r>
    </w:p>
    <w:p w:rsidR="00105F46" w:rsidRDefault="00105F46">
      <w:bookmarkStart w:id="0" w:name="_GoBack"/>
      <w:bookmarkEnd w:id="0"/>
    </w:p>
    <w:sectPr w:rsidR="00105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434"/>
    <w:rsid w:val="00105F46"/>
    <w:rsid w:val="00FA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40318-BF23-44D6-B30B-B488E393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A64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A6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A643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A643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A6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la-major-detail-item-headervalue">
    <w:name w:val="ela-major-detail-item-header__value"/>
    <w:basedOn w:val="Domylnaczcionkaakapitu"/>
    <w:rsid w:val="00FA6434"/>
  </w:style>
  <w:style w:type="character" w:customStyle="1" w:styleId="ela-major-detail-item-headervaluelabel">
    <w:name w:val="ela-major-detail-item-header__valuelabel"/>
    <w:basedOn w:val="Domylnaczcionkaakapitu"/>
    <w:rsid w:val="00FA6434"/>
  </w:style>
  <w:style w:type="character" w:customStyle="1" w:styleId="ela-major-detail-itemheadervalue">
    <w:name w:val="ela-major-detail-item__headervalue"/>
    <w:basedOn w:val="Domylnaczcionkaakapitu"/>
    <w:rsid w:val="00FA6434"/>
  </w:style>
  <w:style w:type="character" w:customStyle="1" w:styleId="ela-major-detail-itemheadervaluelabel">
    <w:name w:val="ela-major-detail-item__headervaluelabel"/>
    <w:basedOn w:val="Domylnaczcionkaakapitu"/>
    <w:rsid w:val="00FA6434"/>
  </w:style>
  <w:style w:type="paragraph" w:customStyle="1" w:styleId="ela-major-detail-itemcontenttext">
    <w:name w:val="ela-major-detail-item__contenttext"/>
    <w:basedOn w:val="Normalny"/>
    <w:rsid w:val="00FA6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8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2969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349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23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31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3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9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381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5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5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73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9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2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671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92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51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7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8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9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77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74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2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43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6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08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8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60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Kostka-Szymańska</dc:creator>
  <cp:keywords/>
  <dc:description/>
  <cp:lastModifiedBy>M. Kostka-Szymańska</cp:lastModifiedBy>
  <cp:revision>1</cp:revision>
  <dcterms:created xsi:type="dcterms:W3CDTF">2023-09-24T16:00:00Z</dcterms:created>
  <dcterms:modified xsi:type="dcterms:W3CDTF">2023-09-24T16:03:00Z</dcterms:modified>
</cp:coreProperties>
</file>